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F67" w:rsidRPr="00F87174" w:rsidRDefault="00532F67" w:rsidP="00532F6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532F67" w:rsidRPr="00F87174" w:rsidRDefault="00532F67" w:rsidP="00532F6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532F67" w:rsidRPr="00F87174" w:rsidRDefault="00532F67" w:rsidP="00532F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2F67" w:rsidRPr="00F87174" w:rsidRDefault="00532F67" w:rsidP="00532F67">
      <w:pPr>
        <w:rPr>
          <w:sz w:val="24"/>
          <w:szCs w:val="24"/>
        </w:rPr>
      </w:pPr>
    </w:p>
    <w:p w:rsidR="00532F67" w:rsidRPr="00F87174" w:rsidRDefault="00532F67" w:rsidP="00532F67">
      <w:pPr>
        <w:rPr>
          <w:sz w:val="24"/>
          <w:szCs w:val="24"/>
        </w:rPr>
      </w:pPr>
    </w:p>
    <w:p w:rsidR="00532F67" w:rsidRPr="00F87174" w:rsidRDefault="00532F67" w:rsidP="00532F67">
      <w:pPr>
        <w:rPr>
          <w:sz w:val="24"/>
          <w:szCs w:val="24"/>
        </w:rPr>
      </w:pPr>
    </w:p>
    <w:p w:rsidR="00532F67" w:rsidRPr="00F87174" w:rsidRDefault="00532F67" w:rsidP="00532F6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32F67" w:rsidRPr="00F87174" w:rsidRDefault="00532F67" w:rsidP="00532F6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532F67" w:rsidRPr="00F87174" w:rsidRDefault="00532F67" w:rsidP="00532F67">
      <w:pPr>
        <w:rPr>
          <w:rFonts w:ascii="Times New Roman" w:hAnsi="Times New Roman" w:cs="Times New Roman"/>
          <w:sz w:val="24"/>
          <w:szCs w:val="24"/>
        </w:rPr>
      </w:pPr>
    </w:p>
    <w:p w:rsidR="00532F67" w:rsidRPr="00F87174" w:rsidRDefault="00532F67" w:rsidP="00532F6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532F67" w:rsidRPr="00F87174" w:rsidRDefault="00532F67" w:rsidP="00532F67">
      <w:pPr>
        <w:rPr>
          <w:rFonts w:ascii="Times New Roman" w:hAnsi="Times New Roman" w:cs="Times New Roman"/>
          <w:sz w:val="24"/>
          <w:szCs w:val="24"/>
        </w:rPr>
      </w:pPr>
    </w:p>
    <w:p w:rsidR="00532F67" w:rsidRPr="009C2AD6" w:rsidRDefault="00532F67" w:rsidP="00532F67">
      <w:pPr>
        <w:jc w:val="center"/>
        <w:rPr>
          <w:rFonts w:ascii="Arial" w:hAnsi="Arial" w:cs="Arial"/>
          <w:sz w:val="24"/>
          <w:szCs w:val="24"/>
        </w:rPr>
      </w:pPr>
      <w:r w:rsidRPr="009C2AD6">
        <w:rPr>
          <w:rFonts w:ascii="Arial" w:hAnsi="Arial" w:cs="Arial"/>
          <w:sz w:val="24"/>
          <w:szCs w:val="24"/>
        </w:rPr>
        <w:t>«СОЦИАЛЬНО-ЭКОНОМИЧЕСКАЯ СТАТИСТИКА»</w:t>
      </w:r>
    </w:p>
    <w:p w:rsidR="00532F67" w:rsidRPr="009C2AD6" w:rsidRDefault="00532F67" w:rsidP="00532F67">
      <w:pPr>
        <w:rPr>
          <w:rFonts w:ascii="Arial" w:hAnsi="Arial" w:cs="Arial"/>
        </w:rPr>
      </w:pPr>
    </w:p>
    <w:p w:rsidR="00532F67" w:rsidRPr="004954AA" w:rsidRDefault="00532F67" w:rsidP="00532F6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Постоянное население города на критический момент переписи 120 тыс. человек. При этом известно, что 800 человек просиживало в городе временно, а 1200 человек, из числа постоянно проживающих жителей временно отсутствовало. Сколько составит наличное население (человек):</w:t>
      </w:r>
    </w:p>
    <w:p w:rsidR="00532F67" w:rsidRPr="004954AA" w:rsidRDefault="004954AA" w:rsidP="004954AA">
      <w:pPr>
        <w:tabs>
          <w:tab w:val="num" w:pos="851"/>
        </w:tabs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 xml:space="preserve">  а)</w:t>
      </w:r>
      <w:r>
        <w:rPr>
          <w:rFonts w:ascii="Arial" w:hAnsi="Arial" w:cs="Arial"/>
          <w:bCs/>
          <w:iCs/>
        </w:rPr>
        <w:tab/>
      </w:r>
      <w:r w:rsidR="00532F67" w:rsidRPr="004954AA">
        <w:rPr>
          <w:rFonts w:ascii="Arial" w:hAnsi="Arial" w:cs="Arial"/>
          <w:bCs/>
          <w:iCs/>
        </w:rPr>
        <w:t>122 000;</w:t>
      </w:r>
    </w:p>
    <w:p w:rsidR="00532F67" w:rsidRPr="004954AA" w:rsidRDefault="004954AA" w:rsidP="004954AA">
      <w:pPr>
        <w:tabs>
          <w:tab w:val="num" w:pos="851"/>
        </w:tabs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б)</w:t>
      </w:r>
      <w:r>
        <w:rPr>
          <w:rFonts w:ascii="Arial" w:hAnsi="Arial" w:cs="Arial"/>
          <w:bCs/>
          <w:iCs/>
        </w:rPr>
        <w:tab/>
      </w:r>
      <w:r w:rsidR="00532F67" w:rsidRPr="004954AA">
        <w:rPr>
          <w:rFonts w:ascii="Arial" w:hAnsi="Arial" w:cs="Arial"/>
          <w:bCs/>
          <w:iCs/>
        </w:rPr>
        <w:t>119 600;</w:t>
      </w:r>
    </w:p>
    <w:p w:rsidR="00532F67" w:rsidRPr="004954AA" w:rsidRDefault="004954AA" w:rsidP="004954AA">
      <w:pPr>
        <w:tabs>
          <w:tab w:val="num" w:pos="851"/>
        </w:tabs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в)</w:t>
      </w:r>
      <w:r>
        <w:rPr>
          <w:rFonts w:ascii="Arial" w:hAnsi="Arial" w:cs="Arial"/>
          <w:bCs/>
          <w:iCs/>
        </w:rPr>
        <w:tab/>
      </w:r>
      <w:r w:rsidR="00532F67" w:rsidRPr="004954AA">
        <w:rPr>
          <w:rFonts w:ascii="Arial" w:hAnsi="Arial" w:cs="Arial"/>
          <w:bCs/>
          <w:iCs/>
        </w:rPr>
        <w:t>118 000.</w:t>
      </w:r>
    </w:p>
    <w:p w:rsidR="00532F67" w:rsidRPr="004954AA" w:rsidRDefault="00532F67" w:rsidP="00532F67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532F67" w:rsidRPr="004954AA" w:rsidRDefault="00532F67" w:rsidP="00532F6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Имеются следующие данные о численности населенного пункта за год (человек). Численность на начало года — 241 400; прибыло на постоянное жительство — 1 800; убыло в другие населенные пункты — 1 550; численность населения на конец года — 242 350. Коэффициент механического прироста равен</w:t>
      </w:r>
      <w:proofErr w:type="gramStart"/>
      <w:r w:rsidRPr="004954AA">
        <w:rPr>
          <w:rFonts w:ascii="Arial" w:hAnsi="Arial" w:cs="Arial"/>
          <w:bCs/>
          <w:iCs/>
        </w:rPr>
        <w:t xml:space="preserve"> (‰):</w:t>
      </w:r>
      <w:proofErr w:type="gramEnd"/>
    </w:p>
    <w:p w:rsidR="00532F67" w:rsidRPr="004954AA" w:rsidRDefault="004954AA" w:rsidP="004954AA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а)</w:t>
      </w:r>
      <w:r>
        <w:rPr>
          <w:rFonts w:ascii="Arial" w:hAnsi="Arial" w:cs="Arial"/>
          <w:bCs/>
          <w:iCs/>
        </w:rPr>
        <w:tab/>
      </w:r>
      <w:r w:rsidR="00532F67" w:rsidRPr="004954AA">
        <w:rPr>
          <w:rFonts w:ascii="Arial" w:hAnsi="Arial" w:cs="Arial"/>
          <w:bCs/>
          <w:iCs/>
        </w:rPr>
        <w:t>2,3471;</w:t>
      </w:r>
    </w:p>
    <w:p w:rsidR="00532F67" w:rsidRPr="004954AA" w:rsidRDefault="004954AA" w:rsidP="004954AA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б)</w:t>
      </w:r>
      <w:r>
        <w:rPr>
          <w:rFonts w:ascii="Arial" w:hAnsi="Arial" w:cs="Arial"/>
          <w:bCs/>
          <w:iCs/>
        </w:rPr>
        <w:tab/>
      </w:r>
      <w:r w:rsidR="00532F67" w:rsidRPr="004954AA">
        <w:rPr>
          <w:rFonts w:ascii="Arial" w:hAnsi="Arial" w:cs="Arial"/>
          <w:bCs/>
          <w:iCs/>
        </w:rPr>
        <w:t>1,0335;</w:t>
      </w:r>
    </w:p>
    <w:p w:rsidR="00532F67" w:rsidRPr="004954AA" w:rsidRDefault="004954AA" w:rsidP="004954AA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в)</w:t>
      </w:r>
      <w:r>
        <w:rPr>
          <w:rFonts w:ascii="Arial" w:hAnsi="Arial" w:cs="Arial"/>
          <w:bCs/>
          <w:iCs/>
        </w:rPr>
        <w:tab/>
      </w:r>
      <w:r w:rsidR="00532F67" w:rsidRPr="004954AA">
        <w:rPr>
          <w:rFonts w:ascii="Arial" w:hAnsi="Arial" w:cs="Arial"/>
          <w:bCs/>
          <w:iCs/>
        </w:rPr>
        <w:t>3,6541;</w:t>
      </w:r>
    </w:p>
    <w:p w:rsidR="00532F67" w:rsidRPr="004954AA" w:rsidRDefault="004954AA" w:rsidP="004954AA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г)</w:t>
      </w:r>
      <w:r>
        <w:rPr>
          <w:rFonts w:ascii="Arial" w:hAnsi="Arial" w:cs="Arial"/>
          <w:bCs/>
          <w:iCs/>
        </w:rPr>
        <w:tab/>
      </w:r>
      <w:r w:rsidR="00532F67" w:rsidRPr="004954AA">
        <w:rPr>
          <w:rFonts w:ascii="Arial" w:hAnsi="Arial" w:cs="Arial"/>
          <w:bCs/>
          <w:iCs/>
        </w:rPr>
        <w:t>2,4000.</w:t>
      </w:r>
    </w:p>
    <w:p w:rsidR="00532F67" w:rsidRPr="004954AA" w:rsidRDefault="00532F67" w:rsidP="00532F67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32F67" w:rsidRPr="004954AA" w:rsidRDefault="00532F67" w:rsidP="00532F6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 валовой продукции строительства относят: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 xml:space="preserve">строительно-монтажные работы, выполненные </w:t>
      </w:r>
      <w:proofErr w:type="gramStart"/>
      <w:r w:rsidRPr="004954AA">
        <w:rPr>
          <w:rFonts w:ascii="Arial" w:hAnsi="Arial" w:cs="Arial"/>
          <w:bCs/>
          <w:iCs/>
        </w:rPr>
        <w:t>подрядными</w:t>
      </w:r>
      <w:proofErr w:type="gramEnd"/>
      <w:r w:rsidRPr="004954AA">
        <w:rPr>
          <w:rFonts w:ascii="Arial" w:hAnsi="Arial" w:cs="Arial"/>
          <w:bCs/>
          <w:iCs/>
        </w:rPr>
        <w:t xml:space="preserve"> организациям;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изготовление кирпича;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proofErr w:type="gramStart"/>
      <w:r w:rsidRPr="004954AA">
        <w:rPr>
          <w:rFonts w:ascii="Arial" w:hAnsi="Arial" w:cs="Arial"/>
          <w:bCs/>
          <w:iCs/>
        </w:rPr>
        <w:t>геолого-разведочные</w:t>
      </w:r>
      <w:proofErr w:type="spellEnd"/>
      <w:proofErr w:type="gramEnd"/>
      <w:r w:rsidRPr="004954AA">
        <w:rPr>
          <w:rFonts w:ascii="Arial" w:hAnsi="Arial" w:cs="Arial"/>
          <w:bCs/>
          <w:iCs/>
        </w:rPr>
        <w:t xml:space="preserve"> и буровые работы;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проектно-изыскательные работы;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капитальный ремонт строительного оборудования;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капитальный ремонт зданий и сооружений;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индивидуальное жилищное строительство.</w:t>
      </w:r>
    </w:p>
    <w:p w:rsidR="00532F67" w:rsidRPr="004954AA" w:rsidRDefault="00532F67" w:rsidP="00532F67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532F67" w:rsidRPr="004954AA" w:rsidRDefault="00532F67" w:rsidP="00532F6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 абсолютным показателям изучения движения рабочей силы относят: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коэффициент постоянства состава;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коэффициент оборота по приему;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коэффициент рождаемости;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lastRenderedPageBreak/>
        <w:t>сальдо миграции;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оборот по приему;</w:t>
      </w:r>
    </w:p>
    <w:p w:rsidR="00532F67" w:rsidRPr="004954AA" w:rsidRDefault="00532F67" w:rsidP="00532F6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оборот по выбытию.</w:t>
      </w:r>
    </w:p>
    <w:p w:rsidR="00532F67" w:rsidRPr="004954AA" w:rsidRDefault="00532F67" w:rsidP="00532F67">
      <w:pPr>
        <w:rPr>
          <w:rFonts w:ascii="Arial" w:hAnsi="Arial" w:cs="Arial"/>
          <w:sz w:val="24"/>
          <w:szCs w:val="24"/>
        </w:rPr>
      </w:pPr>
    </w:p>
    <w:p w:rsidR="00811368" w:rsidRPr="004954AA" w:rsidRDefault="00811368" w:rsidP="008113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 xml:space="preserve">Фонд зарплаты рабочих и служащих в отчетном периоде по сравнению с </w:t>
      </w:r>
      <w:proofErr w:type="gramStart"/>
      <w:r w:rsidRPr="004954AA">
        <w:rPr>
          <w:rFonts w:ascii="Arial" w:hAnsi="Arial" w:cs="Arial"/>
          <w:bCs/>
          <w:iCs/>
        </w:rPr>
        <w:t>базисным</w:t>
      </w:r>
      <w:proofErr w:type="gramEnd"/>
      <w:r w:rsidRPr="004954AA">
        <w:rPr>
          <w:rFonts w:ascii="Arial" w:hAnsi="Arial" w:cs="Arial"/>
          <w:bCs/>
          <w:iCs/>
        </w:rPr>
        <w:t xml:space="preserve"> увеличился на 15%, средняя зарплата возросла на 10%. Численность работающих изменилась на ...%(с точностью до 0,1).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-6,7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-5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+4,5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0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+5</w:t>
      </w:r>
    </w:p>
    <w:p w:rsidR="00532F67" w:rsidRPr="004954AA" w:rsidRDefault="00532F67" w:rsidP="00532F67">
      <w:pPr>
        <w:rPr>
          <w:rFonts w:ascii="Arial" w:hAnsi="Arial" w:cs="Arial"/>
          <w:sz w:val="24"/>
          <w:szCs w:val="24"/>
        </w:rPr>
      </w:pPr>
    </w:p>
    <w:p w:rsidR="00811368" w:rsidRPr="004954AA" w:rsidRDefault="00811368" w:rsidP="008113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На предприятии за апрель отработано 120 000  чел/</w:t>
      </w:r>
      <w:proofErr w:type="spellStart"/>
      <w:r w:rsidRPr="004954AA">
        <w:rPr>
          <w:rFonts w:ascii="Arial" w:hAnsi="Arial" w:cs="Arial"/>
          <w:bCs/>
          <w:iCs/>
        </w:rPr>
        <w:t>дн</w:t>
      </w:r>
      <w:proofErr w:type="spellEnd"/>
      <w:r w:rsidRPr="004954AA">
        <w:rPr>
          <w:rFonts w:ascii="Arial" w:hAnsi="Arial" w:cs="Arial"/>
          <w:bCs/>
          <w:iCs/>
        </w:rPr>
        <w:t>., неявки по различным причинам составили 46 000  чел/</w:t>
      </w:r>
      <w:proofErr w:type="spellStart"/>
      <w:r w:rsidRPr="004954AA">
        <w:rPr>
          <w:rFonts w:ascii="Arial" w:hAnsi="Arial" w:cs="Arial"/>
          <w:bCs/>
          <w:iCs/>
        </w:rPr>
        <w:t>дн</w:t>
      </w:r>
      <w:proofErr w:type="spellEnd"/>
      <w:r w:rsidRPr="004954AA">
        <w:rPr>
          <w:rFonts w:ascii="Arial" w:hAnsi="Arial" w:cs="Arial"/>
          <w:bCs/>
          <w:iCs/>
        </w:rPr>
        <w:t>., целодневные простои 300 чел/</w:t>
      </w:r>
      <w:proofErr w:type="spellStart"/>
      <w:r w:rsidRPr="004954AA">
        <w:rPr>
          <w:rFonts w:ascii="Arial" w:hAnsi="Arial" w:cs="Arial"/>
          <w:bCs/>
          <w:iCs/>
        </w:rPr>
        <w:t>дн</w:t>
      </w:r>
      <w:proofErr w:type="spellEnd"/>
      <w:r w:rsidRPr="004954AA">
        <w:rPr>
          <w:rFonts w:ascii="Arial" w:hAnsi="Arial" w:cs="Arial"/>
          <w:bCs/>
          <w:iCs/>
        </w:rPr>
        <w:t xml:space="preserve">. Число дней работы предприятия в апреле составило 22 дня. </w:t>
      </w:r>
    </w:p>
    <w:p w:rsidR="00811368" w:rsidRPr="004954AA" w:rsidRDefault="00811368" w:rsidP="00811368">
      <w:pPr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Средняя списочная численность работников = ...</w:t>
      </w:r>
    </w:p>
    <w:p w:rsidR="00532F67" w:rsidRPr="004954AA" w:rsidRDefault="00532F67" w:rsidP="00532F67">
      <w:pPr>
        <w:rPr>
          <w:rFonts w:ascii="Arial" w:hAnsi="Arial" w:cs="Arial"/>
          <w:sz w:val="24"/>
          <w:szCs w:val="24"/>
        </w:rPr>
      </w:pPr>
    </w:p>
    <w:p w:rsidR="00811368" w:rsidRPr="004954AA" w:rsidRDefault="00811368" w:rsidP="008113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Коэффициент годности основных средств составил 72%. Коэффициент износа будет равен</w:t>
      </w:r>
      <w:proofErr w:type="gramStart"/>
      <w:r w:rsidRPr="004954AA">
        <w:rPr>
          <w:rFonts w:ascii="Arial" w:hAnsi="Arial" w:cs="Arial"/>
          <w:bCs/>
          <w:iCs/>
        </w:rPr>
        <w:t xml:space="preserve"> (%):</w:t>
      </w:r>
      <w:proofErr w:type="gramEnd"/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60;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28;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75;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55.</w:t>
      </w:r>
    </w:p>
    <w:p w:rsidR="00811368" w:rsidRPr="004954AA" w:rsidRDefault="00811368" w:rsidP="00811368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811368" w:rsidRPr="004954AA" w:rsidRDefault="00811368" w:rsidP="00811368">
      <w:pPr>
        <w:numPr>
          <w:ilvl w:val="0"/>
          <w:numId w:val="1"/>
        </w:numPr>
        <w:tabs>
          <w:tab w:val="num" w:pos="360"/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Использование материальных оборотных средств характеризуется показателями: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 xml:space="preserve">фондоотдача; 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коэффициент оборачиваемости;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коэффициент закрепления.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4954AA">
        <w:rPr>
          <w:rFonts w:ascii="Arial" w:hAnsi="Arial" w:cs="Arial"/>
          <w:bCs/>
          <w:iCs/>
        </w:rPr>
        <w:t>фондоемкость</w:t>
      </w:r>
      <w:proofErr w:type="spellEnd"/>
    </w:p>
    <w:p w:rsidR="00532F67" w:rsidRPr="004954AA" w:rsidRDefault="00532F67" w:rsidP="00532F67">
      <w:pPr>
        <w:rPr>
          <w:rFonts w:ascii="Arial" w:hAnsi="Arial" w:cs="Arial"/>
          <w:sz w:val="24"/>
          <w:szCs w:val="24"/>
        </w:rPr>
      </w:pPr>
    </w:p>
    <w:p w:rsidR="00811368" w:rsidRPr="004954AA" w:rsidRDefault="00811368" w:rsidP="008113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Полная стоимость основных фондов на начало года — 80; полная стоимость основных фондов на конец года — 95; вод в действие основных фондов за год — 23;  выбыло основных фондов в течение года — 6. Коэффициент выбытия основных фондов составит (%):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7,5;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8,0;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12,3.</w:t>
      </w:r>
    </w:p>
    <w:p w:rsidR="00532F67" w:rsidRPr="004954AA" w:rsidRDefault="00532F67" w:rsidP="00532F67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811368" w:rsidRPr="004954AA" w:rsidRDefault="00811368" w:rsidP="008113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954AA">
        <w:rPr>
          <w:rFonts w:ascii="Arial" w:hAnsi="Arial" w:cs="Arial"/>
        </w:rPr>
        <w:t xml:space="preserve">Скорректированный располагаемый доход можно получить путем корректировки располагаемого дохода </w:t>
      </w:r>
      <w:proofErr w:type="gramStart"/>
      <w:r w:rsidRPr="004954AA">
        <w:rPr>
          <w:rFonts w:ascii="Arial" w:hAnsi="Arial" w:cs="Arial"/>
        </w:rPr>
        <w:t>на</w:t>
      </w:r>
      <w:proofErr w:type="gramEnd"/>
      <w:r w:rsidRPr="004954AA">
        <w:rPr>
          <w:rFonts w:ascii="Arial" w:hAnsi="Arial" w:cs="Arial"/>
        </w:rPr>
        <w:t>: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954AA">
        <w:rPr>
          <w:rFonts w:ascii="Arial" w:hAnsi="Arial" w:cs="Arial"/>
        </w:rPr>
        <w:t>Сумму трансфертов в денежной форме;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954AA">
        <w:rPr>
          <w:rFonts w:ascii="Arial" w:hAnsi="Arial" w:cs="Arial"/>
        </w:rPr>
        <w:t>Сумму социальных трансфертов  в натуральной форме;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954AA">
        <w:rPr>
          <w:rFonts w:ascii="Arial" w:hAnsi="Arial" w:cs="Arial"/>
        </w:rPr>
        <w:t>Сумму косвенных налогов на бизнес</w:t>
      </w:r>
    </w:p>
    <w:p w:rsidR="00532F67" w:rsidRPr="004954AA" w:rsidRDefault="00811368" w:rsidP="00811368">
      <w:pPr>
        <w:spacing w:after="0" w:line="240" w:lineRule="auto"/>
        <w:ind w:left="285" w:firstLine="708"/>
        <w:jc w:val="both"/>
        <w:rPr>
          <w:rFonts w:ascii="Arial" w:hAnsi="Arial" w:cs="Arial"/>
        </w:rPr>
      </w:pPr>
      <w:r w:rsidRPr="004954AA">
        <w:rPr>
          <w:rFonts w:ascii="Arial" w:hAnsi="Arial" w:cs="Arial"/>
        </w:rPr>
        <w:t>г)</w:t>
      </w:r>
      <w:r w:rsidRPr="004954AA">
        <w:rPr>
          <w:rFonts w:ascii="Arial" w:hAnsi="Arial" w:cs="Arial"/>
        </w:rPr>
        <w:tab/>
        <w:t>Сумму амортизационных отчислений</w:t>
      </w:r>
    </w:p>
    <w:p w:rsidR="00811368" w:rsidRPr="004954AA" w:rsidRDefault="00811368" w:rsidP="00811368">
      <w:pPr>
        <w:spacing w:after="0" w:line="240" w:lineRule="auto"/>
        <w:ind w:left="285" w:firstLine="708"/>
        <w:jc w:val="both"/>
        <w:rPr>
          <w:rFonts w:ascii="Arial" w:hAnsi="Arial" w:cs="Arial"/>
          <w:bCs/>
          <w:iCs/>
        </w:rPr>
      </w:pPr>
    </w:p>
    <w:p w:rsidR="00811368" w:rsidRPr="004954AA" w:rsidRDefault="00811368" w:rsidP="008113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954AA">
        <w:rPr>
          <w:rFonts w:ascii="Arial" w:hAnsi="Arial" w:cs="Arial"/>
          <w:bCs/>
          <w:iCs/>
        </w:rPr>
        <w:t>Формула для оценки динамки удельного расхода материалов</w:t>
      </w:r>
      <w:r w:rsidRPr="004954AA">
        <w:rPr>
          <w:rFonts w:ascii="Arial" w:hAnsi="Arial" w:cs="Arial"/>
        </w:rPr>
        <w:t xml:space="preserve">: </w:t>
      </w:r>
      <w:r w:rsidRPr="004954AA">
        <w:rPr>
          <w:rFonts w:ascii="Arial" w:hAnsi="Arial" w:cs="Arial"/>
          <w:position w:val="-14"/>
          <w:sz w:val="24"/>
          <w:szCs w:val="24"/>
        </w:rPr>
        <w:object w:dxaOrig="10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22.5pt" o:ole="">
            <v:imagedata r:id="rId5" o:title=""/>
          </v:shape>
          <o:OLEObject Type="Embed" ProgID="Equation.3" ShapeID="_x0000_i1025" DrawAspect="Content" ObjectID="_1412669297" r:id="rId6"/>
        </w:object>
      </w:r>
      <w:r w:rsidRPr="004954AA">
        <w:rPr>
          <w:rFonts w:ascii="Arial" w:hAnsi="Arial" w:cs="Arial"/>
        </w:rPr>
        <w:t xml:space="preserve"> используется когда: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954AA">
        <w:rPr>
          <w:rFonts w:ascii="Arial" w:hAnsi="Arial" w:cs="Arial"/>
        </w:rPr>
        <w:t>один вид материала расходуют на производство одного вида продукции;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954AA">
        <w:rPr>
          <w:rFonts w:ascii="Arial" w:hAnsi="Arial" w:cs="Arial"/>
        </w:rPr>
        <w:t>один вид материала расходуют на изготовление различных видов продукции;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954AA">
        <w:rPr>
          <w:rFonts w:ascii="Arial" w:hAnsi="Arial" w:cs="Arial"/>
        </w:rPr>
        <w:lastRenderedPageBreak/>
        <w:t>различные виды материалов расходуют на производство одного вида продукции;</w:t>
      </w:r>
    </w:p>
    <w:p w:rsidR="00811368" w:rsidRPr="004954AA" w:rsidRDefault="00811368" w:rsidP="0081136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954AA">
        <w:rPr>
          <w:rFonts w:ascii="Arial" w:hAnsi="Arial" w:cs="Arial"/>
        </w:rPr>
        <w:t>различные виды материалов расходуют на изготовление различных видов продукции</w:t>
      </w:r>
    </w:p>
    <w:p w:rsidR="00532F67" w:rsidRPr="004954AA" w:rsidRDefault="00532F67" w:rsidP="00532F67">
      <w:pPr>
        <w:rPr>
          <w:rFonts w:ascii="Arial" w:hAnsi="Arial" w:cs="Arial"/>
          <w:sz w:val="24"/>
          <w:szCs w:val="24"/>
        </w:rPr>
      </w:pPr>
    </w:p>
    <w:p w:rsidR="004954AA" w:rsidRPr="004954AA" w:rsidRDefault="004954AA" w:rsidP="004954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Расходы резидентов на оплату труда наемных работников-резидентов и нерезидентов отражаются в счете...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образование доходов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использование располагаемого дохода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распределение первичных доходов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распределение первичных доходов и образование доходов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4954AA">
        <w:rPr>
          <w:rFonts w:ascii="Arial" w:hAnsi="Arial" w:cs="Arial"/>
          <w:bCs/>
          <w:iCs/>
        </w:rPr>
        <w:t>вторичного</w:t>
      </w:r>
      <w:proofErr w:type="gramEnd"/>
      <w:r w:rsidRPr="004954AA">
        <w:rPr>
          <w:rFonts w:ascii="Arial" w:hAnsi="Arial" w:cs="Arial"/>
          <w:bCs/>
          <w:iCs/>
        </w:rPr>
        <w:t xml:space="preserve"> распределение доходов</w:t>
      </w:r>
    </w:p>
    <w:p w:rsidR="00532F67" w:rsidRPr="004954AA" w:rsidRDefault="00532F67" w:rsidP="00532F67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4954AA" w:rsidRPr="004954AA" w:rsidRDefault="004954AA" w:rsidP="004954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Заполните пропуск в формуле взаимосвязи ВВП в рыночных ценах и суммы валовой добавленной стоимост</w:t>
      </w:r>
      <w:proofErr w:type="gramStart"/>
      <w:r w:rsidRPr="004954AA">
        <w:rPr>
          <w:rFonts w:ascii="Arial" w:hAnsi="Arial" w:cs="Arial"/>
          <w:bCs/>
          <w:iCs/>
        </w:rPr>
        <w:t>и(</w:t>
      </w:r>
      <w:proofErr w:type="gramEnd"/>
      <w:r w:rsidRPr="004954AA">
        <w:rPr>
          <w:rFonts w:ascii="Arial" w:hAnsi="Arial" w:cs="Arial"/>
          <w:bCs/>
          <w:iCs/>
        </w:rPr>
        <w:t>ВДС) секторов или отраслей экономики, рассчитанной на основе выпуска продукции в основных ценах: ВВП=ΣВДС+...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сумма всех чистых налогов на продукты и импорт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сумма субсидий на производство и импорт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сумма всех налогов на производство и импорт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сумма субсидий на продукты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сумма НДС и чистых налогов на импорт</w:t>
      </w:r>
    </w:p>
    <w:p w:rsidR="00532F67" w:rsidRPr="004954AA" w:rsidRDefault="00532F67" w:rsidP="00532F67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4954AA" w:rsidRPr="004954AA" w:rsidRDefault="004954AA" w:rsidP="004954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Капитальные трансферты отражаются в счете...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использования располагаемого дохода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производства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операций с капиталом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вторичного распределения дохода</w:t>
      </w:r>
    </w:p>
    <w:p w:rsidR="004954AA" w:rsidRPr="004954AA" w:rsidRDefault="004954AA" w:rsidP="004954A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использования скорректированного располагаемого дохода</w:t>
      </w:r>
    </w:p>
    <w:p w:rsidR="00532F67" w:rsidRPr="004954AA" w:rsidRDefault="00532F67" w:rsidP="00532F67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4954AA" w:rsidRPr="004954AA" w:rsidRDefault="004954AA" w:rsidP="004954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4954AA">
        <w:rPr>
          <w:rFonts w:ascii="Arial" w:hAnsi="Arial" w:cs="Arial"/>
          <w:bCs/>
          <w:iCs/>
        </w:rPr>
        <w:t>Предприятие или его часть, занятые преимущественно одним видом производственной деятельности — это:</w:t>
      </w:r>
      <w:proofErr w:type="gramEnd"/>
    </w:p>
    <w:p w:rsidR="004954AA" w:rsidRPr="004954AA" w:rsidRDefault="004954AA" w:rsidP="004954AA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институциональная единица;</w:t>
      </w:r>
    </w:p>
    <w:p w:rsidR="004954AA" w:rsidRPr="004954AA" w:rsidRDefault="004954AA" w:rsidP="004954AA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заведение;</w:t>
      </w:r>
    </w:p>
    <w:p w:rsidR="004954AA" w:rsidRPr="004954AA" w:rsidRDefault="004954AA" w:rsidP="004954AA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4954AA">
        <w:rPr>
          <w:rFonts w:ascii="Arial" w:hAnsi="Arial" w:cs="Arial"/>
          <w:bCs/>
          <w:iCs/>
        </w:rPr>
        <w:t>единица однородного производства.</w:t>
      </w:r>
    </w:p>
    <w:p w:rsidR="00532F67" w:rsidRPr="009151BF" w:rsidRDefault="00532F67" w:rsidP="00532F67">
      <w:pPr>
        <w:pStyle w:val="a3"/>
        <w:rPr>
          <w:rFonts w:ascii="Arial" w:hAnsi="Arial" w:cs="Arial"/>
          <w:sz w:val="24"/>
          <w:szCs w:val="24"/>
        </w:rPr>
      </w:pPr>
    </w:p>
    <w:p w:rsidR="00532F67" w:rsidRPr="009151BF" w:rsidRDefault="00532F67" w:rsidP="00532F67">
      <w:pPr>
        <w:rPr>
          <w:rFonts w:ascii="Arial" w:hAnsi="Arial" w:cs="Arial"/>
        </w:rPr>
      </w:pPr>
      <w:r w:rsidRPr="009151BF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532F67" w:rsidRDefault="00532F67" w:rsidP="00532F67"/>
    <w:p w:rsidR="00532F67" w:rsidRDefault="00532F67" w:rsidP="00532F67"/>
    <w:p w:rsidR="001F3DD6" w:rsidRDefault="001F3DD6"/>
    <w:sectPr w:rsidR="001F3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9A0C665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32F67"/>
    <w:rsid w:val="001F3DD6"/>
    <w:rsid w:val="004954AA"/>
    <w:rsid w:val="00532F67"/>
    <w:rsid w:val="0081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F6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2012-10-25T06:53:00Z</dcterms:created>
  <dcterms:modified xsi:type="dcterms:W3CDTF">2012-10-25T07:22:00Z</dcterms:modified>
</cp:coreProperties>
</file>